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2362200</wp:posOffset>
            </wp:positionH>
            <wp:positionV relativeFrom="margin">
              <wp:posOffset>1019175</wp:posOffset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CD12B4" w:rsidRPr="00184F55" w:rsidRDefault="00CD12B4" w:rsidP="00184F55">
      <w:pPr>
        <w:autoSpaceDE w:val="0"/>
        <w:autoSpaceDN w:val="0"/>
        <w:spacing w:line="360" w:lineRule="auto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REPÚBLICA DOMINICANA</w:t>
      </w:r>
    </w:p>
    <w:p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5D18E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:rsidR="00C842F0" w:rsidRPr="00184F55" w:rsidRDefault="00C842F0" w:rsidP="00184F55">
      <w:pPr>
        <w:pStyle w:val="Encabezado"/>
        <w:spacing w:line="360" w:lineRule="auto"/>
        <w:jc w:val="center"/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</w:pPr>
      <w:r w:rsidRPr="00184F55"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:rsidR="009D63AF" w:rsidRPr="00184F55" w:rsidRDefault="009D63AF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:rsidR="000812E4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TERMINOS DE REFERENCIA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PARA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EL PROCESO DE </w:t>
      </w:r>
      <w:r w:rsidR="00527518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COMP</w:t>
      </w:r>
      <w:r w:rsidR="00527518">
        <w:rPr>
          <w:rStyle w:val="nfasis"/>
          <w:rFonts w:asciiTheme="majorHAnsi" w:hAnsiTheme="majorHAnsi"/>
          <w:b/>
          <w:i w:val="0"/>
          <w:sz w:val="24"/>
          <w:szCs w:val="24"/>
        </w:rPr>
        <w:t>RA MENOR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</w:p>
    <w:p w:rsidR="00184F55" w:rsidRPr="00184F55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NO. CECANOT-DAF-CM-2020-01</w:t>
      </w:r>
      <w:r w:rsidR="00707679">
        <w:rPr>
          <w:rStyle w:val="nfasis"/>
          <w:rFonts w:asciiTheme="majorHAnsi" w:hAnsiTheme="majorHAnsi"/>
          <w:b/>
          <w:i w:val="0"/>
          <w:sz w:val="24"/>
          <w:szCs w:val="24"/>
        </w:rPr>
        <w:t>83</w:t>
      </w:r>
    </w:p>
    <w:p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:rsidR="00610F90" w:rsidRPr="00184F55" w:rsidRDefault="00CD12B4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EF14B9" w:rsidRDefault="00EF14B9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176186" w:rsidRPr="00184F55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:rsidR="000E232B" w:rsidRPr="000E232B" w:rsidRDefault="000E232B" w:rsidP="000E232B">
      <w:pPr>
        <w:spacing w:line="240" w:lineRule="auto"/>
        <w:rPr>
          <w:lang w:val="es-ES" w:eastAsia="es-ES"/>
        </w:rPr>
      </w:pPr>
    </w:p>
    <w:p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>Este documento responde a las Especificaciones técnicas para participar en el Procedimiento de C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ompra MENOR para la </w:t>
      </w:r>
      <w:r w:rsidR="000E232B">
        <w:rPr>
          <w:rStyle w:val="nfasis"/>
          <w:rFonts w:cstheme="minorHAnsi"/>
          <w:i w:val="0"/>
          <w:sz w:val="24"/>
          <w:szCs w:val="24"/>
        </w:rPr>
        <w:t>Adquisición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de </w:t>
      </w:r>
      <w:r w:rsidR="00707679">
        <w:rPr>
          <w:rStyle w:val="nfasis"/>
          <w:rFonts w:cstheme="minorHAnsi"/>
          <w:i w:val="0"/>
          <w:sz w:val="24"/>
          <w:szCs w:val="24"/>
        </w:rPr>
        <w:t>COMPRA MENOR DE GLUCERNA, ENSURE, Y NEPRO</w:t>
      </w:r>
      <w:r w:rsidR="00007230">
        <w:rPr>
          <w:rStyle w:val="nfasis"/>
          <w:rFonts w:cstheme="minorHAnsi"/>
          <w:i w:val="0"/>
          <w:sz w:val="24"/>
          <w:szCs w:val="24"/>
        </w:rPr>
        <w:t>, ver a continuación especificaciones técnicas solicitadas: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center"/>
        <w:rPr>
          <w:rFonts w:cstheme="minorHAnsi"/>
          <w:b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>FICHA TECNICA ENSURE ADVANCE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b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>Alimento en liquidó, complete y balanceado con beta-hidroxi beta metilbutirato de calicó (Ca HMB), proteínas y vitamina D, para ayudar a recuperar la fuerza muscular: (Líquido) 250Kcal/237ml: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Kcal/mL: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1.05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Distribución Calórica: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 xml:space="preserve">Proteina: (20.8%), Carbohidratos: (48.96%), Lipidos/grasa: (28.8%), HMB: (1.44%). 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Proteínas g/porción: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13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Fuente proteica: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Caseinato de sodio (45%), Concentrado de proteína de leche (30%), Aislado de proteína de soya (20%), Concentrado de proteína de suero (5%).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b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Carbohidratos: g/Envase o Porción: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32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Fuente de carbohidratos: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Sucrosa (76%), Maltodestrinas (24%)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Lípidos: g/envase o porción: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8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>Fuente de lípidos: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 xml:space="preserve"> Aceite de soya (44%), Aceite de maiz (38.10), Aceite de canola (17.90%).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>Sodio mg/envase o porción: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 xml:space="preserve"> 240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>Potasio mg/envase o porción: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 xml:space="preserve"> 840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Calorías totales/nitrógeno: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122:1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>Calorías no proteicas/nitrógeno: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 xml:space="preserve"> 96.6:1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Osmolaridad (mOsm/L):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611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>Carga renal de solutos (mOsm/L):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 xml:space="preserve"> 464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>Presentación: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 xml:space="preserve"> Botella plástica 237ml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lastRenderedPageBreak/>
        <w:t xml:space="preserve">Sabores: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Vainilla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Kosher: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Si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Libre de Gluten: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Si</w:t>
      </w:r>
    </w:p>
    <w:p w:rsidR="00EF14B9" w:rsidRPr="00EF14B9" w:rsidRDefault="00EF14B9" w:rsidP="00EF14B9">
      <w:pPr>
        <w:autoSpaceDE w:val="0"/>
        <w:autoSpaceDN w:val="0"/>
        <w:spacing w:line="240" w:lineRule="auto"/>
        <w:jc w:val="both"/>
        <w:rPr>
          <w:rFonts w:cstheme="minorHAnsi"/>
          <w:iCs/>
          <w:color w:val="000000" w:themeColor="text1"/>
          <w:sz w:val="24"/>
          <w:szCs w:val="24"/>
          <w:lang w:val="es-419"/>
        </w:rPr>
      </w:pPr>
      <w:r w:rsidRPr="00EF14B9">
        <w:rPr>
          <w:rFonts w:cstheme="minorHAnsi"/>
          <w:b/>
          <w:iCs/>
          <w:color w:val="000000" w:themeColor="text1"/>
          <w:sz w:val="24"/>
          <w:szCs w:val="24"/>
          <w:lang w:val="es-419"/>
        </w:rPr>
        <w:t xml:space="preserve">Libre de Lactosa: </w:t>
      </w:r>
      <w:r w:rsidRPr="00EF14B9">
        <w:rPr>
          <w:rFonts w:cstheme="minorHAnsi"/>
          <w:iCs/>
          <w:color w:val="000000" w:themeColor="text1"/>
          <w:sz w:val="24"/>
          <w:szCs w:val="24"/>
          <w:lang w:val="es-419"/>
        </w:rPr>
        <w:t>Puede utilizarse en personas con intolerancia a la lactosa.</w:t>
      </w:r>
    </w:p>
    <w:p w:rsidR="00397FB9" w:rsidRDefault="00397FB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:rsidR="00EF14B9" w:rsidRDefault="00EF14B9" w:rsidP="00EF14B9">
      <w:pPr>
        <w:spacing w:after="0"/>
        <w:jc w:val="right"/>
      </w:pPr>
    </w:p>
    <w:p w:rsidR="00EF14B9" w:rsidRPr="001C361D" w:rsidRDefault="00EF14B9" w:rsidP="00EF14B9">
      <w:pPr>
        <w:jc w:val="center"/>
        <w:rPr>
          <w:b/>
          <w:sz w:val="32"/>
          <w:szCs w:val="32"/>
          <w:lang w:val="es-419"/>
        </w:rPr>
      </w:pPr>
      <w:r w:rsidRPr="001C361D">
        <w:rPr>
          <w:b/>
          <w:sz w:val="32"/>
          <w:szCs w:val="32"/>
          <w:lang w:val="es-419"/>
        </w:rPr>
        <w:t>FICHA TECNICA ENSURE</w:t>
      </w:r>
    </w:p>
    <w:p w:rsidR="00EF14B9" w:rsidRPr="009A4C7E" w:rsidRDefault="00EF14B9" w:rsidP="00EF14B9">
      <w:pPr>
        <w:rPr>
          <w:rFonts w:ascii="Calibri Light" w:hAnsi="Calibri Light"/>
          <w:b/>
          <w:sz w:val="28"/>
          <w:szCs w:val="28"/>
          <w:lang w:val="es-419"/>
        </w:rPr>
      </w:pPr>
      <w:r w:rsidRPr="009A4C7E">
        <w:rPr>
          <w:rFonts w:ascii="Calibri Light" w:hAnsi="Calibri Light"/>
          <w:b/>
          <w:sz w:val="28"/>
          <w:szCs w:val="28"/>
          <w:lang w:val="es-419"/>
        </w:rPr>
        <w:t>Alimento a base de proteína, vitaminas y</w:t>
      </w:r>
      <w:r>
        <w:rPr>
          <w:rFonts w:ascii="Calibri Light" w:hAnsi="Calibri Light"/>
          <w:b/>
          <w:sz w:val="28"/>
          <w:szCs w:val="28"/>
          <w:lang w:val="es-419"/>
        </w:rPr>
        <w:t xml:space="preserve"> minerales:(Líquido) 250Kcal/237</w:t>
      </w:r>
      <w:r w:rsidRPr="009A4C7E">
        <w:rPr>
          <w:rFonts w:ascii="Calibri Light" w:hAnsi="Calibri Light"/>
          <w:b/>
          <w:sz w:val="28"/>
          <w:szCs w:val="28"/>
          <w:lang w:val="es-419"/>
        </w:rPr>
        <w:t>ml:</w:t>
      </w:r>
    </w:p>
    <w:p w:rsidR="00EF14B9" w:rsidRPr="0043792B" w:rsidRDefault="00EF14B9" w:rsidP="00EF14B9">
      <w:pPr>
        <w:jc w:val="both"/>
        <w:rPr>
          <w:b/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 xml:space="preserve">Nutrición complete y balanceada </w:t>
      </w:r>
    </w:p>
    <w:p w:rsidR="00EF14B9" w:rsidRPr="0043792B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 xml:space="preserve">Kcal/mL: </w:t>
      </w:r>
      <w:r w:rsidRPr="0043792B">
        <w:rPr>
          <w:sz w:val="24"/>
          <w:szCs w:val="24"/>
          <w:lang w:val="es-419"/>
        </w:rPr>
        <w:t>1</w:t>
      </w:r>
    </w:p>
    <w:p w:rsidR="00EF14B9" w:rsidRPr="0043792B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 xml:space="preserve">Distribución Calórica: </w:t>
      </w:r>
      <w:r w:rsidRPr="0043792B">
        <w:rPr>
          <w:sz w:val="24"/>
          <w:szCs w:val="24"/>
          <w:lang w:val="es-419"/>
        </w:rPr>
        <w:t>Proteína (15%), Carbohidratos (6%) + (2%) fibra, Lípidos /grasa (29.5%).</w:t>
      </w:r>
    </w:p>
    <w:p w:rsidR="00EF14B9" w:rsidRPr="007E192F" w:rsidRDefault="00EF14B9" w:rsidP="00EF14B9">
      <w:pPr>
        <w:jc w:val="both"/>
        <w:rPr>
          <w:b/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Proteínas g/porción:</w:t>
      </w:r>
      <w:r w:rsidRPr="007E192F">
        <w:rPr>
          <w:b/>
          <w:sz w:val="24"/>
          <w:szCs w:val="24"/>
          <w:lang w:val="es-419"/>
        </w:rPr>
        <w:t xml:space="preserve"> </w:t>
      </w:r>
      <w:r w:rsidRPr="007E192F">
        <w:rPr>
          <w:sz w:val="24"/>
          <w:szCs w:val="24"/>
          <w:lang w:val="es-419"/>
        </w:rPr>
        <w:t>9</w:t>
      </w:r>
    </w:p>
    <w:p w:rsidR="00EF14B9" w:rsidRPr="007E192F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Fuente proteica:</w:t>
      </w:r>
      <w:r w:rsidRPr="007E192F">
        <w:rPr>
          <w:b/>
          <w:sz w:val="24"/>
          <w:szCs w:val="24"/>
          <w:lang w:val="es-419"/>
        </w:rPr>
        <w:t xml:space="preserve"> </w:t>
      </w:r>
      <w:r w:rsidRPr="007E192F">
        <w:rPr>
          <w:sz w:val="24"/>
          <w:szCs w:val="24"/>
          <w:lang w:val="es-419"/>
        </w:rPr>
        <w:t>Concentrado de proteína de leche (90%)</w:t>
      </w:r>
    </w:p>
    <w:p w:rsidR="00EF14B9" w:rsidRPr="007E192F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Carbohidratos: g/Envase o Porción:</w:t>
      </w:r>
      <w:r w:rsidRPr="007E192F">
        <w:rPr>
          <w:b/>
          <w:sz w:val="24"/>
          <w:szCs w:val="24"/>
          <w:lang w:val="es-419"/>
        </w:rPr>
        <w:t xml:space="preserve"> </w:t>
      </w:r>
      <w:r w:rsidRPr="007E192F">
        <w:rPr>
          <w:sz w:val="24"/>
          <w:szCs w:val="24"/>
          <w:lang w:val="es-419"/>
        </w:rPr>
        <w:t>42</w:t>
      </w:r>
    </w:p>
    <w:p w:rsidR="00EF14B9" w:rsidRPr="007E192F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Fuente de carbohidratos:</w:t>
      </w:r>
      <w:r w:rsidRPr="007E192F">
        <w:rPr>
          <w:b/>
          <w:sz w:val="24"/>
          <w:szCs w:val="24"/>
          <w:lang w:val="es-419"/>
        </w:rPr>
        <w:t xml:space="preserve"> </w:t>
      </w:r>
      <w:r w:rsidRPr="007E192F">
        <w:rPr>
          <w:sz w:val="24"/>
          <w:szCs w:val="24"/>
          <w:lang w:val="es-419"/>
        </w:rPr>
        <w:t>Sacarosa (54%), Maltodextrina de maíz (38%), FOS (8%).</w:t>
      </w:r>
    </w:p>
    <w:p w:rsidR="00EF14B9" w:rsidRPr="007E192F" w:rsidRDefault="00EF14B9" w:rsidP="00EF14B9">
      <w:pPr>
        <w:jc w:val="both"/>
        <w:rPr>
          <w:b/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Lípidos: g/envase o porción:</w:t>
      </w:r>
      <w:r w:rsidRPr="007E192F">
        <w:rPr>
          <w:b/>
          <w:sz w:val="24"/>
          <w:szCs w:val="24"/>
          <w:lang w:val="es-419"/>
        </w:rPr>
        <w:t xml:space="preserve"> </w:t>
      </w:r>
      <w:r w:rsidRPr="007E192F">
        <w:rPr>
          <w:sz w:val="24"/>
          <w:szCs w:val="24"/>
          <w:lang w:val="es-419"/>
        </w:rPr>
        <w:t>6</w:t>
      </w:r>
    </w:p>
    <w:p w:rsidR="00EF14B9" w:rsidRPr="007E192F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Fuente de lípidos:</w:t>
      </w:r>
      <w:r w:rsidRPr="007E192F">
        <w:rPr>
          <w:b/>
          <w:sz w:val="24"/>
          <w:szCs w:val="24"/>
          <w:lang w:val="es-419"/>
        </w:rPr>
        <w:t xml:space="preserve"> </w:t>
      </w:r>
      <w:r w:rsidRPr="007E192F">
        <w:rPr>
          <w:sz w:val="24"/>
          <w:szCs w:val="24"/>
          <w:lang w:val="es-419"/>
        </w:rPr>
        <w:t>Aceite de soya (55%), Aceite de canola (22%), Aceite de maíz (17%), Lecitina de soya (6%).</w:t>
      </w:r>
    </w:p>
    <w:p w:rsidR="00EF14B9" w:rsidRPr="007E192F" w:rsidRDefault="00EF14B9" w:rsidP="00EF14B9">
      <w:pPr>
        <w:jc w:val="both"/>
        <w:rPr>
          <w:b/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Sodio mg/envase o porción:</w:t>
      </w:r>
      <w:r w:rsidRPr="007E192F">
        <w:rPr>
          <w:b/>
          <w:sz w:val="24"/>
          <w:szCs w:val="24"/>
          <w:lang w:val="es-419"/>
        </w:rPr>
        <w:t xml:space="preserve"> </w:t>
      </w:r>
      <w:r w:rsidRPr="007E192F">
        <w:rPr>
          <w:sz w:val="24"/>
          <w:szCs w:val="24"/>
          <w:lang w:val="es-419"/>
        </w:rPr>
        <w:t>200</w:t>
      </w:r>
    </w:p>
    <w:p w:rsidR="00EF14B9" w:rsidRPr="007E192F" w:rsidRDefault="00EF14B9" w:rsidP="00EF14B9">
      <w:pPr>
        <w:jc w:val="both"/>
        <w:rPr>
          <w:b/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Potasio mg/envase o porción:</w:t>
      </w:r>
      <w:r w:rsidRPr="007E192F">
        <w:rPr>
          <w:b/>
          <w:sz w:val="24"/>
          <w:szCs w:val="24"/>
          <w:lang w:val="es-419"/>
        </w:rPr>
        <w:t xml:space="preserve"> </w:t>
      </w:r>
      <w:r w:rsidRPr="007E192F">
        <w:rPr>
          <w:sz w:val="24"/>
          <w:szCs w:val="24"/>
          <w:lang w:val="es-419"/>
        </w:rPr>
        <w:t>370</w:t>
      </w:r>
    </w:p>
    <w:p w:rsidR="00EF14B9" w:rsidRPr="007E192F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Calorías totales/nitrógeno:</w:t>
      </w:r>
      <w:r w:rsidRPr="007E192F">
        <w:rPr>
          <w:b/>
          <w:sz w:val="24"/>
          <w:szCs w:val="24"/>
          <w:lang w:val="es-419"/>
        </w:rPr>
        <w:t xml:space="preserve"> </w:t>
      </w:r>
      <w:r w:rsidRPr="007E192F">
        <w:rPr>
          <w:sz w:val="24"/>
          <w:szCs w:val="24"/>
          <w:lang w:val="es-419"/>
        </w:rPr>
        <w:t>177:1</w:t>
      </w:r>
    </w:p>
    <w:p w:rsidR="00EF14B9" w:rsidRPr="007E192F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Calorías no proteicas/nitrógeno:</w:t>
      </w:r>
      <w:r w:rsidRPr="007E192F">
        <w:rPr>
          <w:b/>
          <w:sz w:val="24"/>
          <w:szCs w:val="24"/>
          <w:lang w:val="es-419"/>
        </w:rPr>
        <w:t xml:space="preserve"> </w:t>
      </w:r>
      <w:r w:rsidRPr="007E192F">
        <w:rPr>
          <w:sz w:val="24"/>
          <w:szCs w:val="24"/>
          <w:lang w:val="es-419"/>
        </w:rPr>
        <w:t>151:1</w:t>
      </w:r>
    </w:p>
    <w:p w:rsidR="00EF14B9" w:rsidRPr="007E192F" w:rsidRDefault="00EF14B9" w:rsidP="00EF14B9">
      <w:pPr>
        <w:jc w:val="both"/>
        <w:rPr>
          <w:b/>
          <w:sz w:val="24"/>
          <w:szCs w:val="24"/>
          <w:lang w:val="es-419"/>
        </w:rPr>
      </w:pPr>
      <w:r w:rsidRPr="007E192F">
        <w:rPr>
          <w:b/>
          <w:sz w:val="24"/>
          <w:szCs w:val="24"/>
          <w:lang w:val="es-419"/>
        </w:rPr>
        <w:t xml:space="preserve">Osmolaridad (mOsm/L): </w:t>
      </w:r>
      <w:r w:rsidRPr="007E192F">
        <w:rPr>
          <w:sz w:val="24"/>
          <w:szCs w:val="24"/>
          <w:lang w:val="es-419"/>
        </w:rPr>
        <w:t>513</w:t>
      </w:r>
    </w:p>
    <w:p w:rsidR="00EF14B9" w:rsidRDefault="00EF14B9" w:rsidP="00EF14B9">
      <w:pPr>
        <w:jc w:val="both"/>
        <w:rPr>
          <w:sz w:val="24"/>
          <w:szCs w:val="24"/>
          <w:lang w:val="es-419"/>
        </w:rPr>
      </w:pPr>
      <w:r w:rsidRPr="007E192F">
        <w:rPr>
          <w:b/>
          <w:sz w:val="24"/>
          <w:szCs w:val="24"/>
          <w:lang w:val="es-419"/>
        </w:rPr>
        <w:t xml:space="preserve">Carga renal de solutos (mOsm/L): </w:t>
      </w:r>
      <w:r w:rsidRPr="007E192F">
        <w:rPr>
          <w:sz w:val="24"/>
          <w:szCs w:val="24"/>
          <w:lang w:val="es-419"/>
        </w:rPr>
        <w:t>326</w:t>
      </w:r>
    </w:p>
    <w:p w:rsidR="00EF14B9" w:rsidRDefault="00EF14B9" w:rsidP="00EF14B9">
      <w:pPr>
        <w:jc w:val="both"/>
        <w:rPr>
          <w:sz w:val="24"/>
          <w:szCs w:val="24"/>
          <w:lang w:val="es-419"/>
        </w:rPr>
      </w:pPr>
    </w:p>
    <w:p w:rsidR="00EF14B9" w:rsidRPr="007E192F" w:rsidRDefault="00EF14B9" w:rsidP="00EF14B9">
      <w:pPr>
        <w:jc w:val="both"/>
        <w:rPr>
          <w:sz w:val="24"/>
          <w:szCs w:val="24"/>
          <w:lang w:val="es-419"/>
        </w:rPr>
      </w:pPr>
    </w:p>
    <w:p w:rsidR="00EF14B9" w:rsidRPr="007E192F" w:rsidRDefault="00EF14B9" w:rsidP="00EF14B9">
      <w:pPr>
        <w:jc w:val="both"/>
        <w:rPr>
          <w:sz w:val="24"/>
          <w:szCs w:val="24"/>
          <w:lang w:val="es-419"/>
        </w:rPr>
      </w:pPr>
      <w:r w:rsidRPr="007E192F">
        <w:rPr>
          <w:b/>
          <w:sz w:val="24"/>
          <w:szCs w:val="24"/>
          <w:lang w:val="es-419"/>
        </w:rPr>
        <w:t xml:space="preserve">Presentación: </w:t>
      </w:r>
      <w:r w:rsidRPr="007E192F">
        <w:rPr>
          <w:sz w:val="24"/>
          <w:szCs w:val="24"/>
          <w:lang w:val="es-419"/>
        </w:rPr>
        <w:t>Botella Plástica 237ml</w:t>
      </w:r>
    </w:p>
    <w:p w:rsidR="00EF14B9" w:rsidRDefault="00EF14B9" w:rsidP="00EF14B9">
      <w:pPr>
        <w:jc w:val="both"/>
        <w:rPr>
          <w:sz w:val="24"/>
          <w:szCs w:val="24"/>
          <w:lang w:val="es-419"/>
        </w:rPr>
      </w:pPr>
      <w:r w:rsidRPr="007E192F">
        <w:rPr>
          <w:b/>
          <w:sz w:val="24"/>
          <w:szCs w:val="24"/>
          <w:lang w:val="es-419"/>
        </w:rPr>
        <w:t xml:space="preserve">Sabores: </w:t>
      </w:r>
      <w:r w:rsidRPr="007E192F">
        <w:rPr>
          <w:sz w:val="24"/>
          <w:szCs w:val="24"/>
          <w:lang w:val="es-419"/>
        </w:rPr>
        <w:t>Vainilla</w:t>
      </w:r>
    </w:p>
    <w:p w:rsidR="00EF14B9" w:rsidRPr="00604D7A" w:rsidRDefault="00EF14B9" w:rsidP="00EF14B9">
      <w:pPr>
        <w:jc w:val="both"/>
        <w:rPr>
          <w:sz w:val="24"/>
          <w:szCs w:val="24"/>
          <w:lang w:val="es-419"/>
        </w:rPr>
      </w:pPr>
      <w:r w:rsidRPr="000802D6">
        <w:rPr>
          <w:b/>
          <w:sz w:val="24"/>
          <w:szCs w:val="24"/>
          <w:lang w:val="es-419"/>
        </w:rPr>
        <w:t>Kosher:</w:t>
      </w:r>
      <w:r w:rsidRPr="00604D7A">
        <w:rPr>
          <w:b/>
          <w:sz w:val="24"/>
          <w:szCs w:val="24"/>
          <w:lang w:val="es-419"/>
        </w:rPr>
        <w:t xml:space="preserve"> </w:t>
      </w:r>
      <w:r w:rsidRPr="00604D7A">
        <w:rPr>
          <w:sz w:val="24"/>
          <w:szCs w:val="24"/>
          <w:lang w:val="es-419"/>
        </w:rPr>
        <w:t>Si</w:t>
      </w:r>
    </w:p>
    <w:p w:rsidR="00EF14B9" w:rsidRPr="00604D7A" w:rsidRDefault="00EF14B9" w:rsidP="00EF14B9">
      <w:pPr>
        <w:jc w:val="both"/>
        <w:rPr>
          <w:sz w:val="24"/>
          <w:szCs w:val="24"/>
          <w:lang w:val="es-419"/>
        </w:rPr>
      </w:pPr>
      <w:r>
        <w:rPr>
          <w:b/>
          <w:sz w:val="24"/>
          <w:szCs w:val="24"/>
          <w:lang w:val="es-419"/>
        </w:rPr>
        <w:t>Libre de G</w:t>
      </w:r>
      <w:r w:rsidRPr="000802D6">
        <w:rPr>
          <w:b/>
          <w:sz w:val="24"/>
          <w:szCs w:val="24"/>
          <w:lang w:val="es-419"/>
        </w:rPr>
        <w:t>luten:</w:t>
      </w:r>
      <w:r w:rsidRPr="00604D7A">
        <w:rPr>
          <w:b/>
          <w:sz w:val="24"/>
          <w:szCs w:val="24"/>
          <w:lang w:val="es-419"/>
        </w:rPr>
        <w:t xml:space="preserve"> </w:t>
      </w:r>
      <w:r w:rsidRPr="00604D7A">
        <w:rPr>
          <w:sz w:val="24"/>
          <w:szCs w:val="24"/>
          <w:lang w:val="es-419"/>
        </w:rPr>
        <w:t>Si</w:t>
      </w:r>
    </w:p>
    <w:p w:rsidR="00EF14B9" w:rsidRPr="00604D7A" w:rsidRDefault="00EF14B9" w:rsidP="00EF14B9">
      <w:pPr>
        <w:jc w:val="both"/>
        <w:rPr>
          <w:sz w:val="24"/>
          <w:szCs w:val="24"/>
          <w:lang w:val="es-419"/>
        </w:rPr>
      </w:pPr>
      <w:r w:rsidRPr="000802D6">
        <w:rPr>
          <w:b/>
          <w:sz w:val="24"/>
          <w:szCs w:val="24"/>
          <w:lang w:val="es-419"/>
        </w:rPr>
        <w:t>Libre de Lactosa:</w:t>
      </w:r>
      <w:r w:rsidRPr="00604D7A">
        <w:rPr>
          <w:b/>
          <w:sz w:val="24"/>
          <w:szCs w:val="24"/>
          <w:lang w:val="es-419"/>
        </w:rPr>
        <w:t xml:space="preserve"> </w:t>
      </w:r>
      <w:r w:rsidRPr="00604D7A">
        <w:rPr>
          <w:sz w:val="24"/>
          <w:szCs w:val="24"/>
          <w:lang w:val="es-419"/>
        </w:rPr>
        <w:t>Si</w:t>
      </w:r>
    </w:p>
    <w:p w:rsidR="00EF14B9" w:rsidRDefault="00EF14B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:rsidR="00EF14B9" w:rsidRDefault="00EF14B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:rsidR="00EF14B9" w:rsidRPr="00205995" w:rsidRDefault="00EF14B9" w:rsidP="00EF14B9">
      <w:pPr>
        <w:jc w:val="center"/>
        <w:rPr>
          <w:b/>
          <w:sz w:val="32"/>
          <w:szCs w:val="32"/>
          <w:lang w:val="es-419"/>
        </w:rPr>
      </w:pPr>
      <w:r w:rsidRPr="00205995">
        <w:rPr>
          <w:b/>
          <w:sz w:val="32"/>
          <w:szCs w:val="32"/>
          <w:lang w:val="es-419"/>
        </w:rPr>
        <w:t>FICHA TECNICA GLU</w:t>
      </w:r>
      <w:r>
        <w:rPr>
          <w:b/>
          <w:sz w:val="32"/>
          <w:szCs w:val="32"/>
          <w:lang w:val="es-419"/>
        </w:rPr>
        <w:t>C</w:t>
      </w:r>
      <w:r w:rsidRPr="00205995">
        <w:rPr>
          <w:b/>
          <w:sz w:val="32"/>
          <w:szCs w:val="32"/>
          <w:lang w:val="es-419"/>
        </w:rPr>
        <w:t>ERNA</w:t>
      </w:r>
    </w:p>
    <w:p w:rsidR="00EF14B9" w:rsidRPr="00FA5BA2" w:rsidRDefault="00EF14B9" w:rsidP="00EF14B9">
      <w:pPr>
        <w:rPr>
          <w:rFonts w:ascii="Calibri Light" w:hAnsi="Calibri Light"/>
          <w:b/>
          <w:sz w:val="28"/>
          <w:szCs w:val="28"/>
          <w:lang w:val="es-419"/>
        </w:rPr>
      </w:pPr>
      <w:r w:rsidRPr="006B4735">
        <w:rPr>
          <w:rFonts w:ascii="Calibri Light" w:hAnsi="Calibri Light"/>
          <w:sz w:val="20"/>
          <w:szCs w:val="20"/>
        </w:rPr>
        <w:t xml:space="preserve"> </w:t>
      </w:r>
      <w:r>
        <w:rPr>
          <w:rFonts w:ascii="Calibri Light" w:hAnsi="Calibri Light"/>
          <w:b/>
          <w:sz w:val="28"/>
          <w:szCs w:val="28"/>
          <w:lang w:val="es-419"/>
        </w:rPr>
        <w:t>Alimento e</w:t>
      </w:r>
      <w:r w:rsidRPr="00FA5BA2">
        <w:rPr>
          <w:rFonts w:ascii="Calibri Light" w:hAnsi="Calibri Light"/>
          <w:b/>
          <w:sz w:val="28"/>
          <w:szCs w:val="28"/>
          <w:lang w:val="es-419"/>
        </w:rPr>
        <w:t xml:space="preserve">n líquido con carbohidratos de digestión lenta para el manejo glicémico :(Líquido) </w:t>
      </w:r>
      <w:r>
        <w:rPr>
          <w:rFonts w:ascii="Calibri Light" w:hAnsi="Calibri Light"/>
          <w:b/>
          <w:sz w:val="28"/>
          <w:szCs w:val="28"/>
          <w:lang w:val="es-419"/>
        </w:rPr>
        <w:t>22</w:t>
      </w:r>
      <w:r w:rsidRPr="00FA5BA2">
        <w:rPr>
          <w:rFonts w:ascii="Calibri Light" w:hAnsi="Calibri Light"/>
          <w:b/>
          <w:sz w:val="28"/>
          <w:szCs w:val="28"/>
          <w:lang w:val="es-419"/>
        </w:rPr>
        <w:t>0Kcal/237ml:</w:t>
      </w:r>
    </w:p>
    <w:p w:rsidR="00EF14B9" w:rsidRPr="00FA5BA2" w:rsidRDefault="00EF14B9" w:rsidP="00EF14B9">
      <w:pPr>
        <w:jc w:val="both"/>
        <w:rPr>
          <w:b/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 xml:space="preserve">Kcal/mL: </w:t>
      </w:r>
      <w:r w:rsidRPr="00FA5BA2">
        <w:rPr>
          <w:sz w:val="24"/>
          <w:szCs w:val="24"/>
          <w:lang w:val="es-419"/>
        </w:rPr>
        <w:t>0.92</w:t>
      </w:r>
    </w:p>
    <w:p w:rsidR="00EF14B9" w:rsidRPr="00FA5BA2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Distribución Calórica</w:t>
      </w:r>
      <w:r>
        <w:rPr>
          <w:b/>
          <w:sz w:val="24"/>
          <w:szCs w:val="24"/>
          <w:lang w:val="es-419"/>
        </w:rPr>
        <w:t>:</w:t>
      </w:r>
      <w:r w:rsidRPr="00FA5BA2">
        <w:rPr>
          <w:b/>
          <w:sz w:val="24"/>
          <w:szCs w:val="24"/>
          <w:lang w:val="es-419"/>
        </w:rPr>
        <w:t xml:space="preserve"> </w:t>
      </w:r>
      <w:r w:rsidRPr="00FA5BA2">
        <w:rPr>
          <w:sz w:val="24"/>
          <w:szCs w:val="24"/>
          <w:lang w:val="es-419"/>
        </w:rPr>
        <w:t>Proteína: (20%), Carbohidratos:(33.2%) + (10.8%) polioles + (3.3%) fibra, Lípidos/grasa:(32.7%).</w:t>
      </w:r>
    </w:p>
    <w:p w:rsidR="00EF14B9" w:rsidRPr="00FA5BA2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Proteínas g/porción:</w:t>
      </w:r>
      <w:r w:rsidRPr="00FA5BA2">
        <w:rPr>
          <w:b/>
          <w:sz w:val="24"/>
          <w:szCs w:val="24"/>
          <w:lang w:val="es-419"/>
        </w:rPr>
        <w:t xml:space="preserve"> </w:t>
      </w:r>
      <w:r w:rsidRPr="00FA5BA2">
        <w:rPr>
          <w:sz w:val="24"/>
          <w:szCs w:val="24"/>
          <w:lang w:val="es-419"/>
        </w:rPr>
        <w:t>11</w:t>
      </w:r>
    </w:p>
    <w:p w:rsidR="00EF14B9" w:rsidRPr="00FA5BA2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Fuente proteica:</w:t>
      </w:r>
      <w:r w:rsidRPr="00FA5BA2">
        <w:rPr>
          <w:b/>
          <w:sz w:val="24"/>
          <w:szCs w:val="24"/>
          <w:lang w:val="es-419"/>
        </w:rPr>
        <w:t xml:space="preserve"> </w:t>
      </w:r>
      <w:r w:rsidRPr="00FA5BA2">
        <w:rPr>
          <w:sz w:val="24"/>
          <w:szCs w:val="24"/>
          <w:lang w:val="es-419"/>
        </w:rPr>
        <w:t>Caseinato de Calcio (70%), Aislamiento de proteína de soya (30%).</w:t>
      </w:r>
    </w:p>
    <w:p w:rsidR="00EF14B9" w:rsidRPr="00FA5BA2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Carbohidratos: g/Envase o Porción:</w:t>
      </w:r>
      <w:r w:rsidRPr="00FA5BA2">
        <w:rPr>
          <w:b/>
          <w:sz w:val="24"/>
          <w:szCs w:val="24"/>
          <w:lang w:val="es-419"/>
        </w:rPr>
        <w:t xml:space="preserve"> </w:t>
      </w:r>
      <w:r w:rsidRPr="00FA5BA2">
        <w:rPr>
          <w:sz w:val="24"/>
          <w:szCs w:val="24"/>
          <w:lang w:val="es-419"/>
        </w:rPr>
        <w:t>29</w:t>
      </w:r>
    </w:p>
    <w:p w:rsidR="00EF14B9" w:rsidRPr="00452BC0" w:rsidRDefault="00EF14B9" w:rsidP="00EF14B9">
      <w:pPr>
        <w:jc w:val="both"/>
        <w:rPr>
          <w:rFonts w:ascii="Segoe UI Symbol" w:hAnsi="Segoe UI Symbol"/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Fuente de carbohidratos:</w:t>
      </w:r>
      <w:r w:rsidRPr="00452BC0">
        <w:rPr>
          <w:b/>
          <w:sz w:val="24"/>
          <w:szCs w:val="24"/>
          <w:lang w:val="es-419"/>
        </w:rPr>
        <w:t xml:space="preserve"> </w:t>
      </w:r>
      <w:r w:rsidRPr="00452BC0">
        <w:rPr>
          <w:sz w:val="24"/>
          <w:szCs w:val="24"/>
          <w:lang w:val="es-419"/>
        </w:rPr>
        <w:t xml:space="preserve">Fibersol (43.80%), Sucromaltosa </w:t>
      </w:r>
      <w:r w:rsidRPr="00452BC0">
        <w:rPr>
          <w:rFonts w:ascii="Segoe UI Symbol" w:hAnsi="Segoe UI Symbol"/>
          <w:sz w:val="24"/>
          <w:szCs w:val="24"/>
          <w:lang w:val="es-419"/>
        </w:rPr>
        <w:t>(24.50%), Glicerol (19.30%), Maltodextrinas (8.75%), FOS (3.65%).</w:t>
      </w:r>
    </w:p>
    <w:p w:rsidR="00EF14B9" w:rsidRPr="00FA5BA2" w:rsidRDefault="00EF14B9" w:rsidP="00EF14B9">
      <w:pPr>
        <w:jc w:val="both"/>
        <w:rPr>
          <w:b/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Lípidos: g/envase o porción:</w:t>
      </w:r>
      <w:r w:rsidRPr="00FA5BA2">
        <w:rPr>
          <w:b/>
          <w:sz w:val="24"/>
          <w:szCs w:val="24"/>
          <w:lang w:val="es-419"/>
        </w:rPr>
        <w:t xml:space="preserve"> </w:t>
      </w:r>
      <w:r w:rsidRPr="00FA5BA2">
        <w:rPr>
          <w:sz w:val="24"/>
          <w:szCs w:val="24"/>
          <w:lang w:val="es-419"/>
        </w:rPr>
        <w:t>8</w:t>
      </w:r>
    </w:p>
    <w:p w:rsidR="00EF14B9" w:rsidRPr="00452BC0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Fuente de lípidos:</w:t>
      </w:r>
      <w:r w:rsidRPr="00452BC0">
        <w:rPr>
          <w:b/>
          <w:sz w:val="24"/>
          <w:szCs w:val="24"/>
          <w:lang w:val="es-419"/>
        </w:rPr>
        <w:t xml:space="preserve"> </w:t>
      </w:r>
      <w:r w:rsidRPr="00452BC0">
        <w:rPr>
          <w:sz w:val="24"/>
          <w:szCs w:val="24"/>
          <w:lang w:val="es-419"/>
        </w:rPr>
        <w:t>Aceite de Cártamo alto en oleico (40%), Aceite de canola (30%), Aceite de soya (25%), Lecitina de soya (5%).</w:t>
      </w:r>
    </w:p>
    <w:p w:rsidR="00EF14B9" w:rsidRPr="00FA5BA2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Sodio mg/envase o porción:</w:t>
      </w:r>
      <w:r w:rsidRPr="00FA5BA2">
        <w:rPr>
          <w:b/>
          <w:sz w:val="24"/>
          <w:szCs w:val="24"/>
          <w:lang w:val="es-419"/>
        </w:rPr>
        <w:t xml:space="preserve"> </w:t>
      </w:r>
      <w:r w:rsidRPr="00FA5BA2">
        <w:rPr>
          <w:sz w:val="24"/>
          <w:szCs w:val="24"/>
          <w:lang w:val="es-419"/>
        </w:rPr>
        <w:t>200</w:t>
      </w:r>
    </w:p>
    <w:p w:rsidR="00EF14B9" w:rsidRDefault="00EF14B9" w:rsidP="00EF14B9">
      <w:pPr>
        <w:jc w:val="both"/>
        <w:rPr>
          <w:sz w:val="24"/>
          <w:szCs w:val="24"/>
          <w:lang w:val="es-419"/>
        </w:rPr>
      </w:pPr>
      <w:r w:rsidRPr="0043792B">
        <w:rPr>
          <w:b/>
          <w:sz w:val="24"/>
          <w:szCs w:val="24"/>
          <w:lang w:val="es-419"/>
        </w:rPr>
        <w:t>Potasio mg/envase o porción:</w:t>
      </w:r>
      <w:r w:rsidRPr="00FA5BA2">
        <w:rPr>
          <w:b/>
          <w:sz w:val="24"/>
          <w:szCs w:val="24"/>
          <w:lang w:val="es-419"/>
        </w:rPr>
        <w:t xml:space="preserve"> </w:t>
      </w:r>
      <w:r w:rsidRPr="00FA5BA2">
        <w:rPr>
          <w:sz w:val="24"/>
          <w:szCs w:val="24"/>
          <w:lang w:val="es-419"/>
        </w:rPr>
        <w:t>430</w:t>
      </w:r>
    </w:p>
    <w:p w:rsidR="00EF14B9" w:rsidRPr="00FA5BA2" w:rsidRDefault="00EF14B9" w:rsidP="00EF14B9">
      <w:pPr>
        <w:jc w:val="both"/>
        <w:rPr>
          <w:b/>
          <w:sz w:val="24"/>
          <w:szCs w:val="24"/>
          <w:lang w:val="es-419"/>
        </w:rPr>
      </w:pPr>
    </w:p>
    <w:p w:rsidR="00EF14B9" w:rsidRPr="00EF14B9" w:rsidRDefault="00EF14B9" w:rsidP="00EF14B9">
      <w:pPr>
        <w:jc w:val="both"/>
        <w:rPr>
          <w:sz w:val="24"/>
          <w:szCs w:val="24"/>
        </w:rPr>
      </w:pPr>
      <w:r w:rsidRPr="0043792B">
        <w:rPr>
          <w:b/>
          <w:sz w:val="24"/>
          <w:szCs w:val="24"/>
          <w:lang w:val="es-419"/>
        </w:rPr>
        <w:t>Calorías totales/nitrógeno:</w:t>
      </w:r>
      <w:r w:rsidRPr="00EF14B9">
        <w:rPr>
          <w:b/>
          <w:sz w:val="24"/>
          <w:szCs w:val="24"/>
        </w:rPr>
        <w:t xml:space="preserve"> </w:t>
      </w:r>
      <w:r w:rsidRPr="00EF14B9">
        <w:rPr>
          <w:sz w:val="24"/>
          <w:szCs w:val="24"/>
        </w:rPr>
        <w:t>127:1</w:t>
      </w:r>
    </w:p>
    <w:p w:rsidR="00EF14B9" w:rsidRPr="00EF14B9" w:rsidRDefault="00EF14B9" w:rsidP="00EF14B9">
      <w:pPr>
        <w:jc w:val="both"/>
        <w:rPr>
          <w:sz w:val="24"/>
          <w:szCs w:val="24"/>
        </w:rPr>
      </w:pPr>
      <w:r w:rsidRPr="0043792B">
        <w:rPr>
          <w:b/>
          <w:sz w:val="24"/>
          <w:szCs w:val="24"/>
          <w:lang w:val="es-419"/>
        </w:rPr>
        <w:t>Calorías no proteicas/nitrógeno:</w:t>
      </w:r>
      <w:r w:rsidRPr="00EF14B9">
        <w:rPr>
          <w:b/>
          <w:sz w:val="24"/>
          <w:szCs w:val="24"/>
        </w:rPr>
        <w:t xml:space="preserve"> </w:t>
      </w:r>
      <w:r w:rsidRPr="00EF14B9">
        <w:rPr>
          <w:sz w:val="24"/>
          <w:szCs w:val="24"/>
        </w:rPr>
        <w:t>101:01</w:t>
      </w:r>
    </w:p>
    <w:p w:rsidR="00EF14B9" w:rsidRPr="00EF14B9" w:rsidRDefault="00EF14B9" w:rsidP="00EF14B9">
      <w:pPr>
        <w:jc w:val="both"/>
        <w:rPr>
          <w:sz w:val="24"/>
          <w:szCs w:val="24"/>
        </w:rPr>
      </w:pPr>
      <w:r w:rsidRPr="0043792B">
        <w:rPr>
          <w:b/>
          <w:sz w:val="24"/>
          <w:szCs w:val="24"/>
          <w:lang w:val="es-419"/>
        </w:rPr>
        <w:t>Osmolaridad</w:t>
      </w:r>
      <w:r w:rsidRPr="002934C2">
        <w:rPr>
          <w:b/>
          <w:sz w:val="24"/>
          <w:szCs w:val="24"/>
          <w:lang w:val="es-419"/>
        </w:rPr>
        <w:t xml:space="preserve"> </w:t>
      </w:r>
      <w:r w:rsidRPr="0043792B">
        <w:rPr>
          <w:b/>
          <w:sz w:val="24"/>
          <w:szCs w:val="24"/>
          <w:lang w:val="es-419"/>
        </w:rPr>
        <w:t>(mOsm/L):</w:t>
      </w:r>
      <w:r w:rsidRPr="00EF14B9">
        <w:rPr>
          <w:b/>
          <w:sz w:val="24"/>
          <w:szCs w:val="24"/>
        </w:rPr>
        <w:t xml:space="preserve"> </w:t>
      </w:r>
      <w:r w:rsidRPr="00EF14B9">
        <w:rPr>
          <w:sz w:val="24"/>
          <w:szCs w:val="24"/>
        </w:rPr>
        <w:t>544</w:t>
      </w:r>
    </w:p>
    <w:p w:rsidR="00EF14B9" w:rsidRPr="00FA5BA2" w:rsidRDefault="00EF14B9" w:rsidP="00EF14B9">
      <w:pPr>
        <w:jc w:val="both"/>
        <w:rPr>
          <w:sz w:val="24"/>
          <w:szCs w:val="24"/>
          <w:lang w:val="es-419"/>
        </w:rPr>
      </w:pPr>
      <w:r w:rsidRPr="000802D6">
        <w:rPr>
          <w:b/>
          <w:sz w:val="24"/>
          <w:szCs w:val="24"/>
          <w:lang w:val="es-419"/>
        </w:rPr>
        <w:t>Carga renal de solutos (mOsm/L):</w:t>
      </w:r>
      <w:r w:rsidRPr="00FA5BA2">
        <w:rPr>
          <w:sz w:val="24"/>
          <w:szCs w:val="24"/>
          <w:lang w:val="es-419"/>
        </w:rPr>
        <w:t xml:space="preserve"> 380</w:t>
      </w:r>
    </w:p>
    <w:p w:rsidR="00EF14B9" w:rsidRPr="00FA5BA2" w:rsidRDefault="00EF14B9" w:rsidP="00EF14B9">
      <w:pPr>
        <w:jc w:val="both"/>
        <w:rPr>
          <w:sz w:val="24"/>
          <w:szCs w:val="24"/>
          <w:lang w:val="es-419"/>
        </w:rPr>
      </w:pPr>
      <w:r w:rsidRPr="000802D6">
        <w:rPr>
          <w:b/>
          <w:sz w:val="24"/>
          <w:szCs w:val="24"/>
          <w:lang w:val="es-419"/>
        </w:rPr>
        <w:t>Presentación:</w:t>
      </w:r>
      <w:r w:rsidRPr="00EF14B9">
        <w:rPr>
          <w:b/>
          <w:sz w:val="24"/>
          <w:szCs w:val="24"/>
        </w:rPr>
        <w:t xml:space="preserve"> </w:t>
      </w:r>
      <w:r w:rsidRPr="00FA5BA2">
        <w:rPr>
          <w:sz w:val="24"/>
          <w:szCs w:val="24"/>
          <w:lang w:val="es-419"/>
        </w:rPr>
        <w:t>Botella Plástica 237ml</w:t>
      </w:r>
    </w:p>
    <w:p w:rsidR="00EF14B9" w:rsidRPr="00FA5BA2" w:rsidRDefault="00EF14B9" w:rsidP="00EF14B9">
      <w:pPr>
        <w:jc w:val="both"/>
        <w:rPr>
          <w:sz w:val="24"/>
          <w:szCs w:val="24"/>
          <w:lang w:val="es-419"/>
        </w:rPr>
      </w:pPr>
      <w:r w:rsidRPr="000802D6">
        <w:rPr>
          <w:b/>
          <w:sz w:val="24"/>
          <w:szCs w:val="24"/>
          <w:lang w:val="es-419"/>
        </w:rPr>
        <w:t>Sabores:</w:t>
      </w:r>
      <w:r w:rsidRPr="00FA5BA2">
        <w:rPr>
          <w:b/>
          <w:sz w:val="24"/>
          <w:szCs w:val="24"/>
          <w:lang w:val="es-419"/>
        </w:rPr>
        <w:t xml:space="preserve"> </w:t>
      </w:r>
      <w:r w:rsidRPr="00FA5BA2">
        <w:rPr>
          <w:sz w:val="24"/>
          <w:szCs w:val="24"/>
          <w:lang w:val="es-419"/>
        </w:rPr>
        <w:t>Vainilla</w:t>
      </w:r>
    </w:p>
    <w:p w:rsidR="00EF14B9" w:rsidRPr="00FA5BA2" w:rsidRDefault="00EF14B9" w:rsidP="00EF14B9">
      <w:pPr>
        <w:jc w:val="both"/>
        <w:rPr>
          <w:sz w:val="24"/>
          <w:szCs w:val="24"/>
          <w:lang w:val="es-419"/>
        </w:rPr>
      </w:pPr>
      <w:r w:rsidRPr="000802D6">
        <w:rPr>
          <w:b/>
          <w:sz w:val="24"/>
          <w:szCs w:val="24"/>
          <w:lang w:val="es-419"/>
        </w:rPr>
        <w:t>Kosher:</w:t>
      </w:r>
      <w:r w:rsidRPr="00FA5BA2">
        <w:rPr>
          <w:b/>
          <w:sz w:val="24"/>
          <w:szCs w:val="24"/>
          <w:lang w:val="es-419"/>
        </w:rPr>
        <w:t xml:space="preserve"> </w:t>
      </w:r>
      <w:r w:rsidRPr="00FA5BA2">
        <w:rPr>
          <w:sz w:val="24"/>
          <w:szCs w:val="24"/>
          <w:lang w:val="es-419"/>
        </w:rPr>
        <w:t>Si</w:t>
      </w:r>
    </w:p>
    <w:p w:rsidR="00EF14B9" w:rsidRPr="00FA5BA2" w:rsidRDefault="00EF14B9" w:rsidP="00EF14B9">
      <w:pPr>
        <w:jc w:val="both"/>
        <w:rPr>
          <w:b/>
          <w:sz w:val="24"/>
          <w:szCs w:val="24"/>
          <w:lang w:val="es-419"/>
        </w:rPr>
      </w:pPr>
      <w:r>
        <w:rPr>
          <w:b/>
          <w:sz w:val="24"/>
          <w:szCs w:val="24"/>
          <w:lang w:val="es-419"/>
        </w:rPr>
        <w:t>Libre de G</w:t>
      </w:r>
      <w:r w:rsidRPr="000802D6">
        <w:rPr>
          <w:b/>
          <w:sz w:val="24"/>
          <w:szCs w:val="24"/>
          <w:lang w:val="es-419"/>
        </w:rPr>
        <w:t>luten:</w:t>
      </w:r>
      <w:r w:rsidRPr="00FA5BA2">
        <w:rPr>
          <w:b/>
          <w:sz w:val="24"/>
          <w:szCs w:val="24"/>
          <w:lang w:val="es-419"/>
        </w:rPr>
        <w:t xml:space="preserve"> </w:t>
      </w:r>
      <w:r w:rsidRPr="00FA5BA2">
        <w:rPr>
          <w:sz w:val="24"/>
          <w:szCs w:val="24"/>
          <w:lang w:val="es-419"/>
        </w:rPr>
        <w:t>Si</w:t>
      </w:r>
    </w:p>
    <w:p w:rsidR="00EF14B9" w:rsidRPr="00EF14B9" w:rsidRDefault="00EF14B9" w:rsidP="00EF14B9">
      <w:pPr>
        <w:jc w:val="both"/>
        <w:rPr>
          <w:sz w:val="24"/>
          <w:szCs w:val="24"/>
        </w:rPr>
      </w:pPr>
      <w:r w:rsidRPr="000802D6">
        <w:rPr>
          <w:b/>
          <w:sz w:val="24"/>
          <w:szCs w:val="24"/>
          <w:lang w:val="es-419"/>
        </w:rPr>
        <w:t>Libre de Lactosa:</w:t>
      </w:r>
      <w:r w:rsidRPr="00EF14B9">
        <w:rPr>
          <w:b/>
          <w:sz w:val="24"/>
          <w:szCs w:val="24"/>
        </w:rPr>
        <w:t xml:space="preserve"> </w:t>
      </w:r>
      <w:r w:rsidRPr="00EF14B9">
        <w:rPr>
          <w:sz w:val="24"/>
          <w:szCs w:val="24"/>
        </w:rPr>
        <w:t>Si</w:t>
      </w:r>
    </w:p>
    <w:p w:rsidR="00EF14B9" w:rsidRDefault="00EF14B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:rsidR="00EF14B9" w:rsidRPr="009D71D0" w:rsidRDefault="00EF14B9" w:rsidP="00EF14B9">
      <w:pPr>
        <w:jc w:val="center"/>
        <w:rPr>
          <w:b/>
          <w:sz w:val="32"/>
          <w:szCs w:val="32"/>
          <w:lang w:val="es-419"/>
        </w:rPr>
      </w:pPr>
      <w:r w:rsidRPr="009D71D0">
        <w:rPr>
          <w:b/>
          <w:sz w:val="32"/>
          <w:szCs w:val="32"/>
          <w:lang w:val="es-419"/>
        </w:rPr>
        <w:t>FICHA TECNICA NEPRO</w:t>
      </w:r>
    </w:p>
    <w:p w:rsidR="00EF14B9" w:rsidRPr="008148BA" w:rsidRDefault="00EF14B9" w:rsidP="00EF14B9">
      <w:pPr>
        <w:rPr>
          <w:rFonts w:ascii="Calibri Light" w:hAnsi="Calibri Light"/>
          <w:b/>
          <w:sz w:val="28"/>
          <w:szCs w:val="28"/>
          <w:lang w:val="es-419"/>
        </w:rPr>
      </w:pPr>
      <w:r w:rsidRPr="008148BA">
        <w:rPr>
          <w:rFonts w:ascii="Calibri Light" w:hAnsi="Calibri Light"/>
          <w:sz w:val="20"/>
          <w:szCs w:val="20"/>
          <w:lang w:val="es-419"/>
        </w:rPr>
        <w:t xml:space="preserve"> </w:t>
      </w:r>
      <w:r w:rsidRPr="008148BA">
        <w:rPr>
          <w:rFonts w:ascii="Calibri Light" w:hAnsi="Calibri Light"/>
          <w:b/>
          <w:sz w:val="28"/>
          <w:szCs w:val="28"/>
          <w:lang w:val="es-419"/>
        </w:rPr>
        <w:t>Alimento para propósitos médicos especiales en pacientes con enfermedad renal crónica en estadio 5 (diálisis) :(Líquido) 425Kcal/237ml:</w:t>
      </w:r>
    </w:p>
    <w:p w:rsidR="00EF14B9" w:rsidRPr="008148BA" w:rsidRDefault="00EF14B9" w:rsidP="00EF14B9">
      <w:pPr>
        <w:jc w:val="both"/>
        <w:rPr>
          <w:b/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Kcal/mL: </w:t>
      </w:r>
      <w:r w:rsidRPr="008148BA">
        <w:rPr>
          <w:sz w:val="24"/>
          <w:szCs w:val="24"/>
          <w:lang w:val="es-419"/>
        </w:rPr>
        <w:t>1.8</w:t>
      </w: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Distribución Calórica: </w:t>
      </w:r>
      <w:r w:rsidRPr="008148BA">
        <w:rPr>
          <w:sz w:val="24"/>
          <w:szCs w:val="24"/>
          <w:lang w:val="es-419"/>
        </w:rPr>
        <w:t>Proteína: (18%), Carbohidratos:(31%) + (2%) polioles Lipidos/grasa: (48%) FOS: (1%).</w:t>
      </w: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Proteínas g/porción: </w:t>
      </w:r>
      <w:r w:rsidRPr="008148BA">
        <w:rPr>
          <w:sz w:val="24"/>
          <w:szCs w:val="24"/>
          <w:lang w:val="es-419"/>
        </w:rPr>
        <w:t>19.1</w:t>
      </w: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Fuente proteica: </w:t>
      </w:r>
      <w:r w:rsidRPr="008148BA">
        <w:rPr>
          <w:sz w:val="24"/>
          <w:szCs w:val="24"/>
          <w:lang w:val="es-419"/>
        </w:rPr>
        <w:t>Caseina acida (55%), Proteina de leche aislada (26%), Caseinato de Sodio (19%).</w:t>
      </w: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Carbohidratos: g/Envase o Porción: </w:t>
      </w:r>
      <w:r w:rsidRPr="008148BA">
        <w:rPr>
          <w:sz w:val="24"/>
          <w:szCs w:val="24"/>
          <w:lang w:val="es-419"/>
        </w:rPr>
        <w:t>37.9</w:t>
      </w: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Fuente de carbohidratos: </w:t>
      </w:r>
      <w:r w:rsidRPr="008148BA">
        <w:rPr>
          <w:sz w:val="24"/>
          <w:szCs w:val="24"/>
          <w:lang w:val="es-419"/>
        </w:rPr>
        <w:t>Maltodextrina de maiz (60%), Sucrosa (14%), Fibersol-2(12%), Glicerina (7%), FOS (7%).</w:t>
      </w:r>
    </w:p>
    <w:p w:rsidR="00EF14B9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Lípidos: g/envase o porción: </w:t>
      </w:r>
      <w:r w:rsidRPr="008148BA">
        <w:rPr>
          <w:sz w:val="24"/>
          <w:szCs w:val="24"/>
          <w:lang w:val="es-419"/>
        </w:rPr>
        <w:t>22.7</w:t>
      </w:r>
    </w:p>
    <w:p w:rsidR="00EF14B9" w:rsidRDefault="00EF14B9" w:rsidP="00EF14B9">
      <w:pPr>
        <w:jc w:val="both"/>
        <w:rPr>
          <w:sz w:val="24"/>
          <w:szCs w:val="24"/>
          <w:lang w:val="es-419"/>
        </w:rPr>
      </w:pP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</w:p>
    <w:p w:rsidR="00EF14B9" w:rsidRPr="008148BA" w:rsidRDefault="00EF14B9" w:rsidP="00EF14B9">
      <w:pPr>
        <w:jc w:val="both"/>
        <w:rPr>
          <w:rFonts w:ascii="Segoe UI Symbol" w:hAnsi="Segoe UI Symbol"/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Fuente de lípidos: </w:t>
      </w:r>
      <w:r w:rsidRPr="008148BA">
        <w:rPr>
          <w:sz w:val="24"/>
          <w:szCs w:val="24"/>
          <w:lang w:val="es-419"/>
        </w:rPr>
        <w:t>Aceite de Cartamo alto en oleico</w:t>
      </w:r>
      <w:r w:rsidRPr="008148BA">
        <w:rPr>
          <w:rFonts w:ascii="Segoe UI Symbol" w:hAnsi="Segoe UI Symbol"/>
          <w:sz w:val="24"/>
          <w:szCs w:val="24"/>
          <w:lang w:val="es-419"/>
        </w:rPr>
        <w:t xml:space="preserve"> (67%), Aceite de canola (29%), Lecitina de soya (4%).</w:t>
      </w: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Sodio mg/envase o porción: </w:t>
      </w:r>
      <w:r w:rsidRPr="008148BA">
        <w:rPr>
          <w:sz w:val="24"/>
          <w:szCs w:val="24"/>
          <w:lang w:val="es-419"/>
        </w:rPr>
        <w:t>250</w:t>
      </w: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Potasio mg/envase o porción: </w:t>
      </w:r>
      <w:r w:rsidRPr="008148BA">
        <w:rPr>
          <w:sz w:val="24"/>
          <w:szCs w:val="24"/>
          <w:lang w:val="es-419"/>
        </w:rPr>
        <w:t>250</w:t>
      </w:r>
    </w:p>
    <w:p w:rsidR="00EF14B9" w:rsidRPr="008148BA" w:rsidRDefault="00EF14B9" w:rsidP="00EF14B9">
      <w:pPr>
        <w:jc w:val="both"/>
        <w:rPr>
          <w:b/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Nutrientes condicionalmente esenciales: </w:t>
      </w:r>
      <w:r w:rsidRPr="008148BA">
        <w:rPr>
          <w:sz w:val="24"/>
          <w:szCs w:val="24"/>
          <w:lang w:val="es-419"/>
        </w:rPr>
        <w:t>Taurina y L-Carnitina</w:t>
      </w: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Osmolaridad (mOsm/L): </w:t>
      </w:r>
      <w:r w:rsidRPr="008148BA">
        <w:rPr>
          <w:sz w:val="24"/>
          <w:szCs w:val="24"/>
          <w:lang w:val="es-419"/>
        </w:rPr>
        <w:t>540</w:t>
      </w: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Carga renal de solutos (mOsm/L): </w:t>
      </w:r>
      <w:r w:rsidRPr="008148BA">
        <w:rPr>
          <w:sz w:val="24"/>
          <w:szCs w:val="24"/>
          <w:lang w:val="es-419"/>
        </w:rPr>
        <w:t>555</w:t>
      </w:r>
    </w:p>
    <w:p w:rsidR="00EF14B9" w:rsidRPr="008148BA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 xml:space="preserve">Presentación: </w:t>
      </w:r>
      <w:r w:rsidRPr="008148BA">
        <w:rPr>
          <w:sz w:val="24"/>
          <w:szCs w:val="24"/>
          <w:lang w:val="es-419"/>
        </w:rPr>
        <w:t>Lata de 237mL, Listo para Consumir.</w:t>
      </w:r>
    </w:p>
    <w:p w:rsidR="00EF14B9" w:rsidRPr="00FE4FF8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>Sabores:</w:t>
      </w:r>
      <w:r w:rsidRPr="00FE4FF8">
        <w:rPr>
          <w:b/>
          <w:sz w:val="24"/>
          <w:szCs w:val="24"/>
          <w:lang w:val="es-419"/>
        </w:rPr>
        <w:t xml:space="preserve"> </w:t>
      </w:r>
      <w:r w:rsidRPr="00FE4FF8">
        <w:rPr>
          <w:sz w:val="24"/>
          <w:szCs w:val="24"/>
          <w:lang w:val="es-419"/>
        </w:rPr>
        <w:t>Vainilla</w:t>
      </w:r>
    </w:p>
    <w:p w:rsidR="00EF14B9" w:rsidRPr="00FE4FF8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>Kosher:</w:t>
      </w:r>
      <w:r w:rsidRPr="00FE4FF8">
        <w:rPr>
          <w:b/>
          <w:sz w:val="24"/>
          <w:szCs w:val="24"/>
          <w:lang w:val="es-419"/>
        </w:rPr>
        <w:t xml:space="preserve"> </w:t>
      </w:r>
      <w:r w:rsidRPr="00FE4FF8">
        <w:rPr>
          <w:sz w:val="24"/>
          <w:szCs w:val="24"/>
          <w:lang w:val="es-419"/>
        </w:rPr>
        <w:t>Si</w:t>
      </w:r>
    </w:p>
    <w:p w:rsidR="00EF14B9" w:rsidRPr="00FE4FF8" w:rsidRDefault="00EF14B9" w:rsidP="00EF14B9">
      <w:pPr>
        <w:jc w:val="both"/>
        <w:rPr>
          <w:sz w:val="24"/>
          <w:szCs w:val="24"/>
          <w:lang w:val="es-419"/>
        </w:rPr>
      </w:pPr>
      <w:r w:rsidRPr="008148BA">
        <w:rPr>
          <w:b/>
          <w:sz w:val="24"/>
          <w:szCs w:val="24"/>
          <w:lang w:val="es-419"/>
        </w:rPr>
        <w:t>Libre de Gluten:</w:t>
      </w:r>
      <w:r w:rsidRPr="00FE4FF8">
        <w:rPr>
          <w:b/>
          <w:sz w:val="24"/>
          <w:szCs w:val="24"/>
          <w:lang w:val="es-419"/>
        </w:rPr>
        <w:t xml:space="preserve"> </w:t>
      </w:r>
      <w:r w:rsidRPr="00FE4FF8">
        <w:rPr>
          <w:sz w:val="24"/>
          <w:szCs w:val="24"/>
          <w:lang w:val="es-419"/>
        </w:rPr>
        <w:t>Si</w:t>
      </w:r>
    </w:p>
    <w:p w:rsidR="00EF14B9" w:rsidRPr="00FE4FF8" w:rsidRDefault="00EF14B9" w:rsidP="00EF14B9">
      <w:pPr>
        <w:jc w:val="both"/>
        <w:rPr>
          <w:sz w:val="24"/>
          <w:szCs w:val="24"/>
          <w:lang w:val="en-US"/>
        </w:rPr>
      </w:pPr>
      <w:r w:rsidRPr="008148BA">
        <w:rPr>
          <w:b/>
          <w:sz w:val="24"/>
          <w:szCs w:val="24"/>
          <w:lang w:val="es-419"/>
        </w:rPr>
        <w:t>Libre de Lactosa:</w:t>
      </w:r>
      <w:r w:rsidRPr="00FE4FF8">
        <w:rPr>
          <w:b/>
          <w:sz w:val="24"/>
          <w:szCs w:val="24"/>
          <w:lang w:val="es-419"/>
        </w:rPr>
        <w:t xml:space="preserve"> </w:t>
      </w:r>
      <w:r>
        <w:rPr>
          <w:sz w:val="24"/>
          <w:szCs w:val="24"/>
          <w:lang w:val="en-US"/>
        </w:rPr>
        <w:t>Si</w:t>
      </w:r>
    </w:p>
    <w:p w:rsidR="00EF14B9" w:rsidRDefault="00EF14B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:rsidR="00007230" w:rsidRDefault="00007230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:rsidR="00007230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las mismas hasta el momento de su apertura. Los sobres deberán contar con las siguientes inscripciones y ser depositados en la dirección que se indica más adelante.  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 </w:t>
      </w:r>
    </w:p>
    <w:p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CECANOT-DAF-CM-2020-01</w:t>
      </w:r>
      <w:r w:rsidR="00EF14B9">
        <w:rPr>
          <w:rFonts w:cstheme="minorHAnsi"/>
          <w:bCs/>
          <w:sz w:val="24"/>
          <w:szCs w:val="24"/>
          <w:lang w:val="es-ES"/>
        </w:rPr>
        <w:t>83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:rsidR="00B02E3C" w:rsidRDefault="00B02E3C" w:rsidP="000E232B">
      <w:pPr>
        <w:spacing w:after="0" w:line="240" w:lineRule="auto"/>
        <w:rPr>
          <w:rFonts w:cstheme="minorHAnsi"/>
          <w:b/>
          <w:sz w:val="24"/>
          <w:szCs w:val="24"/>
          <w:lang w:val="es-ES"/>
        </w:rPr>
      </w:pPr>
    </w:p>
    <w:p w:rsidR="00EF14B9" w:rsidRDefault="00EF14B9" w:rsidP="000E232B">
      <w:pPr>
        <w:spacing w:after="0" w:line="240" w:lineRule="auto"/>
        <w:rPr>
          <w:rFonts w:cstheme="minorHAnsi"/>
          <w:b/>
          <w:sz w:val="24"/>
          <w:szCs w:val="24"/>
          <w:lang w:val="es-ES"/>
        </w:rPr>
      </w:pPr>
    </w:p>
    <w:p w:rsidR="00EF14B9" w:rsidRDefault="00EF14B9" w:rsidP="000E232B">
      <w:pPr>
        <w:spacing w:after="0" w:line="240" w:lineRule="auto"/>
        <w:rPr>
          <w:rFonts w:cstheme="minorHAnsi"/>
          <w:b/>
          <w:sz w:val="24"/>
          <w:szCs w:val="24"/>
          <w:lang w:val="es-ES"/>
        </w:rPr>
      </w:pPr>
    </w:p>
    <w:p w:rsidR="001001F1" w:rsidRDefault="001001F1" w:rsidP="000E232B">
      <w:pPr>
        <w:spacing w:line="240" w:lineRule="auto"/>
        <w:rPr>
          <w:rFonts w:cstheme="minorHAnsi"/>
          <w:b/>
          <w:sz w:val="24"/>
          <w:szCs w:val="24"/>
          <w:lang w:val="es-ES"/>
        </w:rPr>
      </w:pPr>
    </w:p>
    <w:p w:rsidR="00B02E3C" w:rsidRPr="000E232B" w:rsidRDefault="000E232B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:rsidR="001001F1" w:rsidRPr="001001F1" w:rsidRDefault="001001F1" w:rsidP="000E232B">
      <w:pPr>
        <w:pStyle w:val="Prrafodelista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Los interesados en participar en el proceso deben presentar su muestra</w:t>
      </w:r>
      <w:r w:rsidR="00EF14B9">
        <w:rPr>
          <w:rFonts w:cstheme="minorHAnsi"/>
          <w:bCs/>
          <w:sz w:val="24"/>
          <w:szCs w:val="24"/>
          <w:lang w:val="es-ES"/>
        </w:rPr>
        <w:t xml:space="preserve"> martes 2</w:t>
      </w:r>
      <w:r w:rsidR="001221B1">
        <w:rPr>
          <w:rFonts w:cstheme="minorHAnsi"/>
          <w:bCs/>
          <w:sz w:val="24"/>
          <w:szCs w:val="24"/>
          <w:lang w:val="es-ES"/>
        </w:rPr>
        <w:t>7</w:t>
      </w:r>
      <w:r w:rsidR="00EF14B9">
        <w:rPr>
          <w:rFonts w:cstheme="minorHAnsi"/>
          <w:bCs/>
          <w:sz w:val="24"/>
          <w:szCs w:val="24"/>
          <w:lang w:val="es-ES"/>
        </w:rPr>
        <w:t xml:space="preserve">/10/2020 </w:t>
      </w:r>
      <w:r w:rsidR="00EF14B9" w:rsidRPr="001001F1">
        <w:rPr>
          <w:rFonts w:cstheme="minorHAnsi"/>
          <w:bCs/>
          <w:sz w:val="24"/>
          <w:szCs w:val="24"/>
          <w:lang w:val="es-ES"/>
        </w:rPr>
        <w:t>en</w:t>
      </w:r>
      <w:r w:rsidRPr="001001F1">
        <w:rPr>
          <w:rFonts w:cstheme="minorHAnsi"/>
          <w:bCs/>
          <w:sz w:val="24"/>
          <w:szCs w:val="24"/>
          <w:lang w:val="es-ES"/>
        </w:rPr>
        <w:t xml:space="preserve"> horario de 9:00 am hasta las 12:00 pm. Los oferentes que no envíen muestra serán descalificados del proceso. Las muestras serán recibidas en la unidad de Compras y Contrataciones de CECANOT (ver dirección en el punto 2).</w:t>
      </w: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Deberán presentar el Formulario de Entrega de Muestras.</w:t>
      </w:r>
    </w:p>
    <w:p w:rsidR="001001F1" w:rsidRP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>No se considerarán válidas las Ofertas Técnicas de aquellos productos de los que no se hayan recibido las muestras correspondientes.</w:t>
      </w:r>
    </w:p>
    <w:p w:rsidR="001001F1" w:rsidRDefault="001001F1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Las muestras no se devuelven. </w:t>
      </w:r>
    </w:p>
    <w:p w:rsidR="00EF14B9" w:rsidRPr="001001F1" w:rsidRDefault="00EF14B9" w:rsidP="000E232B">
      <w:pPr>
        <w:pStyle w:val="Prrafodelista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Las muestras deben estar rotuladas</w:t>
      </w:r>
    </w:p>
    <w:p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xx.xx </w:t>
      </w:r>
    </w:p>
    <w:p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:rsidR="001001F1" w:rsidRPr="001221B1" w:rsidRDefault="001001F1" w:rsidP="001221B1">
      <w:p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1221B1">
        <w:rPr>
          <w:rFonts w:cstheme="minorHAnsi"/>
          <w:b/>
          <w:sz w:val="24"/>
          <w:szCs w:val="24"/>
          <w:highlight w:val="yellow"/>
          <w:lang w:val="es-ES"/>
        </w:rPr>
        <w:t xml:space="preserve">IMPORTANTE: </w:t>
      </w:r>
      <w:r w:rsidR="001221B1" w:rsidRPr="001221B1">
        <w:rPr>
          <w:rFonts w:cstheme="minorHAnsi"/>
          <w:b/>
          <w:sz w:val="24"/>
          <w:szCs w:val="24"/>
          <w:lang w:val="es-ES"/>
        </w:rPr>
        <w:t xml:space="preserve"> Se requiere ficha técnica de los artículos solicitados</w:t>
      </w:r>
    </w:p>
    <w:p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90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:rsidR="00B02E3C" w:rsidRPr="00184F55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:rsidR="001001F1" w:rsidRPr="00184F55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lastRenderedPageBreak/>
        <w:t>Capacidad para ofertar.</w:t>
      </w:r>
    </w:p>
    <w:p w:rsidR="001001F1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707679">
        <w:rPr>
          <w:rFonts w:eastAsia="SimSun" w:cstheme="minorHAnsi"/>
          <w:sz w:val="24"/>
          <w:szCs w:val="24"/>
        </w:rPr>
        <w:t>Especificaciones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07679">
        <w:rPr>
          <w:rFonts w:eastAsia="SimSun" w:cstheme="minorHAnsi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:rsidR="000E232B" w:rsidRP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>me a la naturaleza de la misma.</w:t>
      </w:r>
    </w:p>
    <w:p w:rsidR="00A65ED6" w:rsidRPr="000E232B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E232B">
        <w:rPr>
          <w:b/>
          <w:bCs/>
        </w:rPr>
        <w:t>Dirección</w:t>
      </w:r>
      <w:bookmarkEnd w:id="0"/>
      <w:bookmarkEnd w:id="1"/>
      <w:bookmarkEnd w:id="2"/>
      <w:r w:rsidR="00176186" w:rsidRPr="000E232B">
        <w:rPr>
          <w:b/>
          <w:bCs/>
        </w:rPr>
        <w:t xml:space="preserve"> de correo electrónico: </w:t>
      </w:r>
      <w:hyperlink r:id="rId9" w:history="1">
        <w:r w:rsidR="00707679" w:rsidRPr="00987D11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707679" w:rsidRPr="00184F55" w:rsidRDefault="00707679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:rsidR="00361598" w:rsidRPr="000E232B" w:rsidRDefault="00361598" w:rsidP="000E232B">
      <w:pPr>
        <w:pStyle w:val="Ttulo3"/>
        <w:rPr>
          <w:rStyle w:val="Style6"/>
          <w:b/>
          <w:bCs w:val="0"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0E232B">
        <w:rPr>
          <w:rStyle w:val="Style6"/>
          <w:b/>
        </w:rPr>
        <w:t>C</w:t>
      </w:r>
      <w:r w:rsidR="000E232B" w:rsidRPr="000E232B">
        <w:rPr>
          <w:rStyle w:val="Style6"/>
          <w:b/>
        </w:rPr>
        <w:t>ronograma de actividades</w:t>
      </w:r>
    </w:p>
    <w:p w:rsidR="004042AE" w:rsidRDefault="004042AE" w:rsidP="000E232B">
      <w:pPr>
        <w:spacing w:line="240" w:lineRule="auto"/>
        <w:rPr>
          <w:lang w:val="es-ES" w:eastAsia="es-ES"/>
        </w:rPr>
      </w:pPr>
    </w:p>
    <w:p w:rsidR="001221B1" w:rsidRDefault="00A67EB9" w:rsidP="000E232B">
      <w:pPr>
        <w:spacing w:line="240" w:lineRule="auto"/>
        <w:rPr>
          <w:lang w:val="es-ES" w:eastAsia="es-ES"/>
        </w:rPr>
      </w:pPr>
      <w:r w:rsidRPr="00A67EB9">
        <w:drawing>
          <wp:inline distT="0" distB="0" distL="0" distR="0" wp14:anchorId="2A8C4F4B" wp14:editId="64F32713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6" w:name="_GoBack"/>
      <w:bookmarkEnd w:id="6"/>
    </w:p>
    <w:p w:rsidR="001221B1" w:rsidRDefault="001221B1" w:rsidP="000E232B">
      <w:pPr>
        <w:spacing w:line="240" w:lineRule="auto"/>
        <w:rPr>
          <w:lang w:val="es-ES" w:eastAsia="es-ES"/>
        </w:rPr>
      </w:pPr>
    </w:p>
    <w:p w:rsidR="00814164" w:rsidRPr="000E232B" w:rsidRDefault="00814164" w:rsidP="000E232B">
      <w:pPr>
        <w:pStyle w:val="Ttulo3"/>
        <w:rPr>
          <w:rStyle w:val="Style6"/>
          <w:b/>
          <w:bCs w:val="0"/>
        </w:rPr>
      </w:pPr>
      <w:bookmarkStart w:id="7" w:name="_Toc271530532"/>
      <w:bookmarkStart w:id="8" w:name="_Toc410128616"/>
      <w:r w:rsidRPr="000E232B">
        <w:rPr>
          <w:rStyle w:val="Style6"/>
          <w:b/>
          <w:bCs w:val="0"/>
        </w:rPr>
        <w:t xml:space="preserve">Criterios de </w:t>
      </w:r>
      <w:bookmarkEnd w:id="7"/>
      <w:r w:rsidRPr="000E232B">
        <w:rPr>
          <w:rStyle w:val="Style6"/>
          <w:b/>
          <w:bCs w:val="0"/>
        </w:rPr>
        <w:t>Evaluación</w:t>
      </w:r>
      <w:bookmarkEnd w:id="8"/>
    </w:p>
    <w:p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</w:t>
      </w:r>
      <w:r w:rsidR="001221B1" w:rsidRPr="00184F55">
        <w:rPr>
          <w:rFonts w:eastAsia="Calibri" w:cstheme="minorHAnsi"/>
          <w:sz w:val="24"/>
          <w:szCs w:val="24"/>
        </w:rPr>
        <w:t>con todas</w:t>
      </w:r>
      <w:r w:rsidRPr="00184F55">
        <w:rPr>
          <w:rFonts w:eastAsia="Calibri" w:cstheme="minorHAnsi"/>
          <w:sz w:val="24"/>
          <w:szCs w:val="24"/>
        </w:rPr>
        <w:t xml:space="preserve"> características especificadas en las Fichas Técnicas. </w:t>
      </w:r>
      <w:bookmarkStart w:id="9" w:name="_Toc410128624"/>
    </w:p>
    <w:p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707679" w:rsidRDefault="00707679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9"/>
    </w:p>
    <w:p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:rsidR="00814164" w:rsidRPr="00184F55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="00814164" w:rsidRPr="00184F55">
        <w:rPr>
          <w:rFonts w:eastAsia="Calibri" w:cstheme="minorHAnsi"/>
          <w:sz w:val="24"/>
          <w:szCs w:val="24"/>
        </w:rPr>
        <w:t xml:space="preserve">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14D6" w:rsidRDefault="00C914D6" w:rsidP="00C06B3D">
      <w:pPr>
        <w:spacing w:after="0" w:line="240" w:lineRule="auto"/>
      </w:pPr>
      <w:r>
        <w:separator/>
      </w:r>
    </w:p>
  </w:endnote>
  <w:endnote w:type="continuationSeparator" w:id="0">
    <w:p w:rsidR="00C914D6" w:rsidRDefault="00C914D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5F" w:rsidRDefault="00EE57D3" w:rsidP="009C0EB1">
    <w:pPr>
      <w:pStyle w:val="Piedepgina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A2595F" w:rsidRDefault="00EE57D3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:rsidR="00A2595F" w:rsidRDefault="00A2595F" w:rsidP="009C0EB1">
    <w:pPr>
      <w:pStyle w:val="Piedepgina"/>
      <w:jc w:val="center"/>
      <w:rPr>
        <w:noProof/>
        <w:color w:val="006666"/>
      </w:rPr>
    </w:pPr>
  </w:p>
  <w:p w:rsidR="00A2595F" w:rsidRDefault="00A2595F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14D6" w:rsidRDefault="00C914D6" w:rsidP="00C06B3D">
      <w:pPr>
        <w:spacing w:after="0" w:line="240" w:lineRule="auto"/>
      </w:pPr>
      <w:r>
        <w:separator/>
      </w:r>
    </w:p>
  </w:footnote>
  <w:footnote w:type="continuationSeparator" w:id="0">
    <w:p w:rsidR="00C914D6" w:rsidRDefault="00C914D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5F" w:rsidRDefault="00184F5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2595F" w:rsidRDefault="00A2595F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5"/>
  </w:num>
  <w:num w:numId="19">
    <w:abstractNumId w:val="18"/>
  </w:num>
  <w:num w:numId="20">
    <w:abstractNumId w:val="23"/>
  </w:num>
  <w:num w:numId="21">
    <w:abstractNumId w:val="11"/>
  </w:num>
  <w:num w:numId="22">
    <w:abstractNumId w:val="24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1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221B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52E7F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4E9B"/>
    <w:rsid w:val="004E7495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07679"/>
    <w:rsid w:val="00712A89"/>
    <w:rsid w:val="00714D26"/>
    <w:rsid w:val="00720B7A"/>
    <w:rsid w:val="00744EC9"/>
    <w:rsid w:val="0075130E"/>
    <w:rsid w:val="007519E3"/>
    <w:rsid w:val="00761F5E"/>
    <w:rsid w:val="00775492"/>
    <w:rsid w:val="00782F75"/>
    <w:rsid w:val="00792968"/>
    <w:rsid w:val="00794215"/>
    <w:rsid w:val="007C1923"/>
    <w:rsid w:val="007C2D42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7106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67EB9"/>
    <w:rsid w:val="00A90C85"/>
    <w:rsid w:val="00A914E7"/>
    <w:rsid w:val="00A975D9"/>
    <w:rsid w:val="00AB28CE"/>
    <w:rsid w:val="00AB735C"/>
    <w:rsid w:val="00AF512B"/>
    <w:rsid w:val="00B02E3C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4D6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78C5"/>
    <w:rsid w:val="00E80C9F"/>
    <w:rsid w:val="00EA0478"/>
    <w:rsid w:val="00EC6E1A"/>
    <w:rsid w:val="00EE1B84"/>
    <w:rsid w:val="00EE57D3"/>
    <w:rsid w:val="00EF14B9"/>
    <w:rsid w:val="00F13599"/>
    <w:rsid w:val="00F40DBF"/>
    <w:rsid w:val="00F44A1F"/>
    <w:rsid w:val="00F5649B"/>
    <w:rsid w:val="00F61900"/>
    <w:rsid w:val="00F864ED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70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439E1-9749-490A-8ECB-A7A272BD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1501</Words>
  <Characters>8257</Characters>
  <Application>Microsoft Office Word</Application>
  <DocSecurity>0</DocSecurity>
  <Lines>68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4</cp:revision>
  <cp:lastPrinted>2020-02-18T18:18:00Z</cp:lastPrinted>
  <dcterms:created xsi:type="dcterms:W3CDTF">2020-10-20T19:00:00Z</dcterms:created>
  <dcterms:modified xsi:type="dcterms:W3CDTF">2020-10-26T15:23:00Z</dcterms:modified>
</cp:coreProperties>
</file>